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CA" w:rsidRPr="004F74FC" w:rsidRDefault="008464EE" w:rsidP="00F973CA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A55B3B">
        <w:rPr>
          <w:rFonts w:ascii="Times New Roman" w:hAnsi="Times New Roman" w:cs="Times New Roman"/>
        </w:rPr>
        <w:t xml:space="preserve">                         </w:t>
      </w:r>
      <w:r w:rsidR="00F973CA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F973CA" w:rsidRDefault="00F973CA" w:rsidP="00F973CA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AF7C61">
        <w:rPr>
          <w:rFonts w:ascii="Times New Roman" w:hAnsi="Times New Roman" w:cs="Times New Roman"/>
          <w:sz w:val="28"/>
          <w:szCs w:val="28"/>
        </w:rPr>
        <w:t>24.01.</w:t>
      </w:r>
      <w:r w:rsidRPr="004F74FC">
        <w:rPr>
          <w:rFonts w:ascii="Times New Roman" w:hAnsi="Times New Roman" w:cs="Times New Roman"/>
          <w:sz w:val="28"/>
          <w:szCs w:val="28"/>
        </w:rPr>
        <w:t>201</w:t>
      </w:r>
      <w:r w:rsidR="00A866AD">
        <w:rPr>
          <w:rFonts w:ascii="Times New Roman" w:hAnsi="Times New Roman" w:cs="Times New Roman"/>
          <w:sz w:val="28"/>
          <w:szCs w:val="28"/>
        </w:rPr>
        <w:t>9</w:t>
      </w:r>
      <w:r w:rsidRPr="004F74FC">
        <w:rPr>
          <w:rFonts w:ascii="Times New Roman" w:hAnsi="Times New Roman" w:cs="Times New Roman"/>
          <w:sz w:val="28"/>
          <w:szCs w:val="28"/>
        </w:rPr>
        <w:t xml:space="preserve"> г. № </w:t>
      </w:r>
      <w:r w:rsidR="0071696B">
        <w:rPr>
          <w:rFonts w:ascii="Times New Roman" w:hAnsi="Times New Roman" w:cs="Times New Roman"/>
          <w:sz w:val="28"/>
          <w:szCs w:val="28"/>
        </w:rPr>
        <w:t>96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>
        <w:t xml:space="preserve">   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</w:t>
      </w:r>
      <w:r w:rsidR="00A55B3B">
        <w:rPr>
          <w:iCs/>
          <w:sz w:val="22"/>
          <w:szCs w:val="22"/>
        </w:rPr>
        <w:t xml:space="preserve">                          </w:t>
      </w:r>
      <w:r w:rsidRPr="00A55B3B">
        <w:rPr>
          <w:iCs/>
          <w:sz w:val="24"/>
          <w:szCs w:val="24"/>
        </w:rPr>
        <w:t>«Об утверждении размера и структуры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</w:t>
      </w:r>
      <w:r w:rsidR="00A55B3B">
        <w:rPr>
          <w:iCs/>
          <w:sz w:val="24"/>
          <w:szCs w:val="24"/>
        </w:rPr>
        <w:t xml:space="preserve">                             п</w:t>
      </w:r>
      <w:r w:rsidRPr="00A55B3B">
        <w:rPr>
          <w:iCs/>
          <w:sz w:val="24"/>
          <w:szCs w:val="24"/>
        </w:rPr>
        <w:t xml:space="preserve">латы за содержание жилого </w:t>
      </w:r>
      <w:r w:rsidR="00A55B3B">
        <w:rPr>
          <w:iCs/>
          <w:sz w:val="24"/>
          <w:szCs w:val="24"/>
        </w:rPr>
        <w:t>по</w:t>
      </w:r>
      <w:r w:rsidRPr="00A55B3B">
        <w:rPr>
          <w:iCs/>
          <w:sz w:val="24"/>
          <w:szCs w:val="24"/>
        </w:rPr>
        <w:t>мещения,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для собственников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нанимателей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</w:t>
      </w:r>
      <w:r w:rsidR="00A55B3B">
        <w:rPr>
          <w:iCs/>
          <w:sz w:val="24"/>
          <w:szCs w:val="24"/>
        </w:rPr>
        <w:t xml:space="preserve">                     </w:t>
      </w:r>
      <w:r w:rsidRPr="00A55B3B">
        <w:rPr>
          <w:iCs/>
          <w:sz w:val="24"/>
          <w:szCs w:val="24"/>
        </w:rPr>
        <w:t>по договорам социального найма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договорам найма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муниципального жилищного фонда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Каменского городского округа, в домах,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где выбран способ управления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непосредственное управление или способ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управления не выбран и не реализован»</w:t>
      </w:r>
    </w:p>
    <w:p w:rsidR="008464EE" w:rsidRPr="00496088" w:rsidRDefault="008464EE" w:rsidP="00F973CA">
      <w:pPr>
        <w:tabs>
          <w:tab w:val="left" w:pos="5387"/>
        </w:tabs>
        <w:spacing w:after="0" w:line="240" w:lineRule="auto"/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F973CA" w:rsidRDefault="008464EE" w:rsidP="00F973CA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FF144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8464EE" w:rsidRPr="005D3858" w:rsidRDefault="008464EE" w:rsidP="008464E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308C2" w:rsidRDefault="00C308C2" w:rsidP="00C308C2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Руб. коп./кв.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видов работ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  <w:tc>
          <w:tcPr>
            <w:tcW w:w="16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перегородок в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3,60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работы, выполняемые для надлежащего содержания систем теплоснабжения (отопление, горячее водоснабжение), водоснабжения (холодного и горячего), водоотведения, печей, каминов и очагов</w:t>
            </w:r>
          </w:p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A86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A86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C308C2">
              <w:rPr>
                <w:rFonts w:ascii="Times New Roman" w:hAnsi="Times New Roman" w:cs="Times New Roman"/>
              </w:rPr>
              <w:t>0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15,28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Административно-управленческие услуги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расчетного центра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ОДПУ (без стоимости поверки)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ртутьсодержащих ламп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ТАРИФ ЗА СОДЕРЖАНИЕ И РЕМОНТ ЖИЛОГО ПОМЕЩЕНИЯ</w:t>
            </w:r>
          </w:p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A86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  <w:r w:rsidR="0086669A">
              <w:rPr>
                <w:rFonts w:ascii="Times New Roman" w:hAnsi="Times New Roman" w:cs="Times New Roman"/>
              </w:rPr>
              <w:t>8</w:t>
            </w:r>
          </w:p>
        </w:tc>
      </w:tr>
    </w:tbl>
    <w:p w:rsidR="00635FD3" w:rsidRDefault="00635FD3" w:rsidP="00C308C2">
      <w:pPr>
        <w:pStyle w:val="ConsPlusNormal"/>
        <w:jc w:val="right"/>
      </w:pPr>
    </w:p>
    <w:sectPr w:rsidR="00635FD3" w:rsidSect="00EE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171A6D"/>
    <w:rsid w:val="001C606F"/>
    <w:rsid w:val="00604326"/>
    <w:rsid w:val="00635FD3"/>
    <w:rsid w:val="006F7CE6"/>
    <w:rsid w:val="0071696B"/>
    <w:rsid w:val="008464EE"/>
    <w:rsid w:val="0086669A"/>
    <w:rsid w:val="009313B2"/>
    <w:rsid w:val="00A06A42"/>
    <w:rsid w:val="00A55B3B"/>
    <w:rsid w:val="00A866AD"/>
    <w:rsid w:val="00A92347"/>
    <w:rsid w:val="00AF7C61"/>
    <w:rsid w:val="00BE1E78"/>
    <w:rsid w:val="00C308C2"/>
    <w:rsid w:val="00EE5F21"/>
    <w:rsid w:val="00F973CA"/>
    <w:rsid w:val="00FD61F4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User5</cp:lastModifiedBy>
  <cp:revision>20</cp:revision>
  <cp:lastPrinted>2019-01-24T06:36:00Z</cp:lastPrinted>
  <dcterms:created xsi:type="dcterms:W3CDTF">2016-06-14T06:40:00Z</dcterms:created>
  <dcterms:modified xsi:type="dcterms:W3CDTF">2019-01-24T09:47:00Z</dcterms:modified>
</cp:coreProperties>
</file>